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56BF" w:rsidRDefault="001E56BF" w:rsidP="00F966E6">
      <w:pPr>
        <w:bidi/>
        <w:spacing w:line="360" w:lineRule="auto"/>
        <w:jc w:val="both"/>
        <w:rPr>
          <w:rFonts w:cs="David" w:hint="cs"/>
          <w:rtl/>
        </w:rPr>
      </w:pPr>
    </w:p>
    <w:p w:rsidR="001E56BF" w:rsidRDefault="001E56BF" w:rsidP="001E56BF">
      <w:pPr>
        <w:pStyle w:val="a3"/>
        <w:bidi/>
        <w:spacing w:line="360" w:lineRule="auto"/>
        <w:ind w:left="360"/>
        <w:jc w:val="both"/>
        <w:rPr>
          <w:rFonts w:cs="David" w:hint="cs"/>
        </w:rPr>
      </w:pPr>
      <w:r>
        <w:rPr>
          <w:rFonts w:cs="David" w:hint="cs"/>
          <w:rtl/>
        </w:rPr>
        <w:t>מענה לשאלות:</w:t>
      </w:r>
    </w:p>
    <w:p w:rsidR="00F966E6" w:rsidRDefault="00F966E6" w:rsidP="001E56BF">
      <w:pPr>
        <w:pStyle w:val="a3"/>
        <w:numPr>
          <w:ilvl w:val="0"/>
          <w:numId w:val="2"/>
        </w:numPr>
        <w:bidi/>
        <w:spacing w:line="360" w:lineRule="auto"/>
        <w:ind w:left="360"/>
        <w:jc w:val="both"/>
        <w:rPr>
          <w:rFonts w:cs="David"/>
        </w:rPr>
      </w:pPr>
      <w:r w:rsidRPr="00F966E6">
        <w:rPr>
          <w:rFonts w:cs="David" w:hint="cs"/>
          <w:rtl/>
        </w:rPr>
        <w:t>כאשר דיברנו על הבקשה הקודמת שנגעה להתקשרות הזאת הבנתי מכם שכתב הכמויות כבר נבדק על ידי גורמי הביטחון והועבר ללשכה המשפטית. אם כבר יש כתב כמויות לשם מה נועדת הפגישה לתיאום בין המשרדים?</w:t>
      </w:r>
    </w:p>
    <w:p w:rsidR="00F966E6" w:rsidRPr="00F966E6" w:rsidRDefault="00F966E6" w:rsidP="001E56BF">
      <w:pPr>
        <w:bidi/>
        <w:ind w:left="360"/>
        <w:jc w:val="both"/>
        <w:rPr>
          <w:rFonts w:cs="David"/>
          <w:color w:val="FF0000"/>
        </w:rPr>
      </w:pPr>
      <w:r w:rsidRPr="00F966E6">
        <w:rPr>
          <w:rFonts w:cs="David" w:hint="cs"/>
          <w:color w:val="FF0000"/>
          <w:rtl/>
        </w:rPr>
        <w:t>כתב הכמויות</w:t>
      </w:r>
      <w:r w:rsidR="00770958">
        <w:rPr>
          <w:rFonts w:cs="David" w:hint="cs"/>
          <w:color w:val="FF0000"/>
          <w:rtl/>
        </w:rPr>
        <w:t xml:space="preserve"> הקיים</w:t>
      </w:r>
      <w:r w:rsidRPr="00F966E6">
        <w:rPr>
          <w:rFonts w:cs="David" w:hint="cs"/>
          <w:color w:val="FF0000"/>
          <w:rtl/>
        </w:rPr>
        <w:t xml:space="preserve"> מאושר ע״י הגורם המקצועי, משרד רה״מ וע״י היחידה לאבטחת אישים. מאחר שיש כוונה לצרף את </w:t>
      </w:r>
      <w:r w:rsidR="00770958">
        <w:rPr>
          <w:rFonts w:cs="David" w:hint="cs"/>
          <w:color w:val="FF0000"/>
          <w:rtl/>
        </w:rPr>
        <w:t xml:space="preserve">משכן הנשיא, משרד החוץ, מרכז </w:t>
      </w:r>
      <w:r w:rsidRPr="00F966E6">
        <w:rPr>
          <w:rFonts w:cs="David" w:hint="cs"/>
          <w:color w:val="FF0000"/>
          <w:rtl/>
        </w:rPr>
        <w:t>ההסברה וכ״ד יש לקבל מהם את המפרט המתאים לצרכים שלהם</w:t>
      </w:r>
      <w:r w:rsidR="00770958">
        <w:rPr>
          <w:rFonts w:cs="David" w:hint="cs"/>
          <w:color w:val="FF0000"/>
          <w:rtl/>
        </w:rPr>
        <w:t xml:space="preserve"> (</w:t>
      </w:r>
      <w:r w:rsidR="00770958" w:rsidRPr="00770958">
        <w:rPr>
          <w:rFonts w:cs="David"/>
          <w:color w:val="FF0000"/>
          <w:rtl/>
        </w:rPr>
        <w:t xml:space="preserve">צריך לתאם את </w:t>
      </w:r>
      <w:r w:rsidR="00770958">
        <w:rPr>
          <w:rFonts w:cs="David" w:hint="cs"/>
          <w:color w:val="FF0000"/>
          <w:rtl/>
        </w:rPr>
        <w:t>המפרט ל</w:t>
      </w:r>
      <w:r w:rsidR="00770958" w:rsidRPr="00770958">
        <w:rPr>
          <w:rFonts w:cs="David"/>
          <w:color w:val="FF0000"/>
          <w:rtl/>
        </w:rPr>
        <w:t>צרכים המשתנים</w:t>
      </w:r>
      <w:r w:rsidR="00770958">
        <w:rPr>
          <w:rFonts w:cs="David" w:hint="cs"/>
          <w:color w:val="FF0000"/>
          <w:rtl/>
        </w:rPr>
        <w:t>).</w:t>
      </w:r>
      <w:r w:rsidRPr="00F966E6">
        <w:rPr>
          <w:rFonts w:cs="David" w:hint="cs"/>
          <w:color w:val="FF0000"/>
          <w:rtl/>
        </w:rPr>
        <w:t xml:space="preserve"> </w:t>
      </w:r>
    </w:p>
    <w:p w:rsidR="00F966E6" w:rsidRPr="00F966E6" w:rsidRDefault="00F966E6" w:rsidP="001E56BF">
      <w:pPr>
        <w:bidi/>
        <w:ind w:left="360"/>
        <w:jc w:val="both"/>
      </w:pPr>
    </w:p>
    <w:p w:rsidR="00F966E6" w:rsidRPr="00F966E6" w:rsidRDefault="00F966E6" w:rsidP="001E56BF">
      <w:pPr>
        <w:bidi/>
        <w:ind w:left="360"/>
        <w:jc w:val="both"/>
        <w:rPr>
          <w:rFonts w:cs="David"/>
          <w:color w:val="FF0000"/>
        </w:rPr>
      </w:pPr>
      <w:r w:rsidRPr="00F966E6">
        <w:rPr>
          <w:rFonts w:cs="David" w:hint="cs"/>
          <w:color w:val="FF0000"/>
          <w:rtl/>
        </w:rPr>
        <w:t xml:space="preserve">כמו כן </w:t>
      </w:r>
      <w:r w:rsidR="00770958">
        <w:rPr>
          <w:rFonts w:cs="David" w:hint="cs"/>
          <w:color w:val="FF0000"/>
          <w:rtl/>
        </w:rPr>
        <w:t xml:space="preserve">צריך להיערך </w:t>
      </w:r>
      <w:r w:rsidRPr="00F966E6">
        <w:rPr>
          <w:rFonts w:cs="David" w:hint="cs"/>
          <w:color w:val="FF0000"/>
          <w:rtl/>
        </w:rPr>
        <w:t xml:space="preserve">סיכום </w:t>
      </w:r>
      <w:r w:rsidR="00770958">
        <w:rPr>
          <w:rFonts w:cs="David" w:hint="cs"/>
          <w:color w:val="FF0000"/>
          <w:rtl/>
        </w:rPr>
        <w:t>בנוגע</w:t>
      </w:r>
      <w:r w:rsidRPr="00F966E6">
        <w:rPr>
          <w:rFonts w:cs="David" w:hint="cs"/>
          <w:color w:val="FF0000"/>
          <w:rtl/>
        </w:rPr>
        <w:t xml:space="preserve"> </w:t>
      </w:r>
      <w:r w:rsidR="00770958">
        <w:rPr>
          <w:rFonts w:cs="David" w:hint="cs"/>
          <w:color w:val="FF0000"/>
          <w:rtl/>
        </w:rPr>
        <w:t>ל</w:t>
      </w:r>
      <w:r w:rsidRPr="00F966E6">
        <w:rPr>
          <w:rFonts w:cs="David" w:hint="cs"/>
          <w:color w:val="FF0000"/>
          <w:rtl/>
        </w:rPr>
        <w:t>התחייבויות כספיות, מערכת בקרה, אנשי קשר לתיאום ועוד</w:t>
      </w:r>
      <w:r w:rsidRPr="00F966E6">
        <w:rPr>
          <w:rFonts w:cs="David"/>
          <w:color w:val="FF0000"/>
        </w:rPr>
        <w:t>.</w:t>
      </w:r>
    </w:p>
    <w:p w:rsidR="00F966E6" w:rsidRPr="00F966E6" w:rsidRDefault="00F966E6" w:rsidP="001E56BF">
      <w:pPr>
        <w:bidi/>
        <w:spacing w:line="360" w:lineRule="auto"/>
        <w:jc w:val="both"/>
        <w:rPr>
          <w:rFonts w:cs="David"/>
          <w:rtl/>
        </w:rPr>
      </w:pPr>
    </w:p>
    <w:p w:rsidR="00F966E6" w:rsidRDefault="00F966E6" w:rsidP="001E56BF">
      <w:pPr>
        <w:pStyle w:val="a3"/>
        <w:numPr>
          <w:ilvl w:val="0"/>
          <w:numId w:val="2"/>
        </w:numPr>
        <w:bidi/>
        <w:spacing w:line="360" w:lineRule="auto"/>
        <w:ind w:left="360"/>
        <w:jc w:val="both"/>
        <w:rPr>
          <w:rFonts w:cs="David"/>
        </w:rPr>
      </w:pPr>
      <w:r w:rsidRPr="00F966E6">
        <w:rPr>
          <w:rFonts w:cs="David" w:hint="cs"/>
          <w:rtl/>
        </w:rPr>
        <w:t>למה נדרש חצי שנה מהיום עד לפרסום המכרז? ולמה נחוצה חצי שנה נוספת כדי לבחור זוכה במכרז?</w:t>
      </w:r>
    </w:p>
    <w:p w:rsidR="00F966E6" w:rsidRPr="00F966E6" w:rsidRDefault="00F966E6" w:rsidP="001E56BF">
      <w:pPr>
        <w:pStyle w:val="a3"/>
        <w:bidi/>
        <w:ind w:left="0"/>
        <w:jc w:val="both"/>
        <w:rPr>
          <w:rFonts w:cs="David"/>
          <w:rtl/>
        </w:rPr>
      </w:pPr>
    </w:p>
    <w:p w:rsidR="0000191B" w:rsidRPr="008F65E7" w:rsidRDefault="008F65E7" w:rsidP="001E56BF">
      <w:pPr>
        <w:bidi/>
        <w:ind w:left="360"/>
        <w:jc w:val="both"/>
        <w:rPr>
          <w:rFonts w:cs="David"/>
          <w:color w:val="FF0000"/>
          <w:rtl/>
        </w:rPr>
      </w:pPr>
      <w:r>
        <w:rPr>
          <w:rFonts w:cs="David" w:hint="cs"/>
          <w:color w:val="FF0000"/>
          <w:rtl/>
        </w:rPr>
        <w:t>מדובר</w:t>
      </w:r>
      <w:r w:rsidR="0000191B" w:rsidRPr="008F65E7">
        <w:rPr>
          <w:rFonts w:cs="David"/>
          <w:color w:val="FF0000"/>
          <w:rtl/>
        </w:rPr>
        <w:t xml:space="preserve"> </w:t>
      </w:r>
      <w:r>
        <w:rPr>
          <w:rFonts w:cs="David" w:hint="cs"/>
          <w:color w:val="FF0000"/>
          <w:rtl/>
        </w:rPr>
        <w:t>ב</w:t>
      </w:r>
      <w:r w:rsidR="0000191B" w:rsidRPr="008F65E7">
        <w:rPr>
          <w:rFonts w:cs="David"/>
          <w:color w:val="FF0000"/>
          <w:rtl/>
        </w:rPr>
        <w:t>מכרז מורכב ועמוס בפרטים</w:t>
      </w:r>
      <w:r>
        <w:rPr>
          <w:rFonts w:cs="David" w:hint="cs"/>
          <w:color w:val="FF0000"/>
          <w:rtl/>
        </w:rPr>
        <w:t xml:space="preserve"> וכפי שצוין לעיל, מפרט השירותים טרם גובש באופן סופי</w:t>
      </w:r>
      <w:r w:rsidR="0000191B" w:rsidRPr="008F65E7">
        <w:rPr>
          <w:rFonts w:cs="David"/>
          <w:color w:val="FF0000"/>
          <w:rtl/>
        </w:rPr>
        <w:t xml:space="preserve">. הזמנים שחישבנו מציאותיים על סמך </w:t>
      </w:r>
      <w:r>
        <w:rPr>
          <w:rFonts w:cs="David" w:hint="cs"/>
          <w:color w:val="FF0000"/>
          <w:rtl/>
        </w:rPr>
        <w:t>ני</w:t>
      </w:r>
      <w:r w:rsidR="0000191B" w:rsidRPr="008F65E7">
        <w:rPr>
          <w:rFonts w:cs="David"/>
          <w:color w:val="FF0000"/>
          <w:rtl/>
        </w:rPr>
        <w:t>סיון העבר. לא רוצים לבקש עוד הארכות.</w:t>
      </w:r>
    </w:p>
    <w:p w:rsidR="00F966E6" w:rsidRPr="00F966E6" w:rsidRDefault="00F966E6" w:rsidP="001E56BF">
      <w:pPr>
        <w:pStyle w:val="a3"/>
        <w:bidi/>
        <w:spacing w:line="360" w:lineRule="auto"/>
        <w:ind w:left="360"/>
        <w:jc w:val="both"/>
        <w:rPr>
          <w:rFonts w:cs="David"/>
          <w:rtl/>
        </w:rPr>
      </w:pPr>
    </w:p>
    <w:p w:rsidR="00F966E6" w:rsidRDefault="00F966E6" w:rsidP="001E56BF">
      <w:pPr>
        <w:pStyle w:val="a3"/>
        <w:numPr>
          <w:ilvl w:val="0"/>
          <w:numId w:val="2"/>
        </w:numPr>
        <w:bidi/>
        <w:spacing w:line="360" w:lineRule="auto"/>
        <w:ind w:left="360"/>
        <w:jc w:val="both"/>
        <w:rPr>
          <w:rFonts w:cs="David"/>
        </w:rPr>
      </w:pPr>
      <w:r w:rsidRPr="00F966E6">
        <w:rPr>
          <w:rFonts w:cs="David" w:hint="cs"/>
          <w:rtl/>
        </w:rPr>
        <w:t xml:space="preserve">כמה זמן צפוי לערוך תהליך הסיווג </w:t>
      </w:r>
      <w:proofErr w:type="spellStart"/>
      <w:r w:rsidRPr="00F966E6">
        <w:rPr>
          <w:rFonts w:cs="David" w:hint="cs"/>
          <w:rtl/>
        </w:rPr>
        <w:t>הבטחוני</w:t>
      </w:r>
      <w:proofErr w:type="spellEnd"/>
      <w:r w:rsidRPr="00F966E6">
        <w:rPr>
          <w:rFonts w:cs="David" w:hint="cs"/>
          <w:rtl/>
        </w:rPr>
        <w:t>?</w:t>
      </w:r>
    </w:p>
    <w:p w:rsidR="00F966E6" w:rsidRPr="00F966E6" w:rsidRDefault="00F966E6" w:rsidP="001E56BF">
      <w:pPr>
        <w:bidi/>
        <w:ind w:firstLine="360"/>
        <w:jc w:val="both"/>
        <w:rPr>
          <w:rFonts w:cs="David"/>
          <w:color w:val="FF0000"/>
        </w:rPr>
      </w:pPr>
      <w:r w:rsidRPr="00F966E6">
        <w:rPr>
          <w:rFonts w:cs="David" w:hint="cs"/>
          <w:color w:val="FF0000"/>
          <w:rtl/>
        </w:rPr>
        <w:t>סיווג ביטחוני י</w:t>
      </w:r>
      <w:r>
        <w:rPr>
          <w:rFonts w:cs="David" w:hint="cs"/>
          <w:color w:val="FF0000"/>
          <w:rtl/>
        </w:rPr>
        <w:t>י</w:t>
      </w:r>
      <w:r w:rsidRPr="00F966E6">
        <w:rPr>
          <w:rFonts w:cs="David" w:hint="cs"/>
          <w:color w:val="FF0000"/>
          <w:rtl/>
        </w:rPr>
        <w:t>בדק לאחר קביעת זוכים ולא יחרוג מתקופת</w:t>
      </w:r>
      <w:r w:rsidRPr="00F966E6">
        <w:rPr>
          <w:rFonts w:cs="David"/>
          <w:color w:val="FF0000"/>
        </w:rPr>
        <w:t> </w:t>
      </w:r>
      <w:r w:rsidRPr="00F966E6">
        <w:rPr>
          <w:rFonts w:cs="David" w:hint="cs"/>
          <w:color w:val="FF0000"/>
          <w:rtl/>
        </w:rPr>
        <w:t>הארכה שנקבל.</w:t>
      </w:r>
    </w:p>
    <w:p w:rsidR="00F966E6" w:rsidRPr="00F966E6" w:rsidRDefault="00F966E6" w:rsidP="001E56BF">
      <w:pPr>
        <w:pStyle w:val="a3"/>
        <w:bidi/>
        <w:spacing w:line="360" w:lineRule="auto"/>
        <w:ind w:left="360"/>
        <w:jc w:val="both"/>
        <w:rPr>
          <w:rFonts w:cs="David"/>
          <w:rtl/>
        </w:rPr>
      </w:pPr>
    </w:p>
    <w:p w:rsidR="00F966E6" w:rsidRDefault="00F966E6" w:rsidP="001E56BF">
      <w:pPr>
        <w:pStyle w:val="a3"/>
        <w:numPr>
          <w:ilvl w:val="0"/>
          <w:numId w:val="2"/>
        </w:numPr>
        <w:bidi/>
        <w:spacing w:line="360" w:lineRule="auto"/>
        <w:ind w:left="360"/>
        <w:jc w:val="both"/>
        <w:rPr>
          <w:rFonts w:cs="David"/>
        </w:rPr>
      </w:pPr>
      <w:r w:rsidRPr="00F966E6">
        <w:rPr>
          <w:rFonts w:cs="David" w:hint="cs"/>
          <w:rtl/>
        </w:rPr>
        <w:t xml:space="preserve">לפי הלוז שלכם, מתי תחילת ההתקשרות? </w:t>
      </w:r>
    </w:p>
    <w:p w:rsidR="008F65E7" w:rsidRDefault="008F65E7" w:rsidP="001E56BF">
      <w:pPr>
        <w:bidi/>
        <w:jc w:val="both"/>
        <w:rPr>
          <w:rFonts w:cs="David"/>
          <w:color w:val="FF0000"/>
          <w:rtl/>
        </w:rPr>
      </w:pPr>
    </w:p>
    <w:p w:rsidR="00F966E6" w:rsidRDefault="00C1699D" w:rsidP="001E56BF">
      <w:pPr>
        <w:bidi/>
        <w:ind w:firstLine="360"/>
        <w:jc w:val="both"/>
        <w:rPr>
          <w:rFonts w:cs="David"/>
          <w:color w:val="FF0000"/>
          <w:rtl/>
        </w:rPr>
      </w:pPr>
      <w:r>
        <w:rPr>
          <w:rFonts w:cs="David"/>
          <w:color w:val="FF0000"/>
          <w:rtl/>
        </w:rPr>
        <w:t xml:space="preserve">אם </w:t>
      </w:r>
      <w:proofErr w:type="spellStart"/>
      <w:r>
        <w:rPr>
          <w:rFonts w:cs="David"/>
          <w:color w:val="FF0000"/>
          <w:rtl/>
        </w:rPr>
        <w:t>הכל</w:t>
      </w:r>
      <w:proofErr w:type="spellEnd"/>
      <w:r>
        <w:rPr>
          <w:rFonts w:cs="David"/>
          <w:color w:val="FF0000"/>
          <w:rtl/>
        </w:rPr>
        <w:t xml:space="preserve"> יהיה כמתוכנן </w:t>
      </w:r>
      <w:r>
        <w:rPr>
          <w:rFonts w:cs="David" w:hint="cs"/>
          <w:color w:val="FF0000"/>
          <w:rtl/>
        </w:rPr>
        <w:t xml:space="preserve">- </w:t>
      </w:r>
      <w:r>
        <w:rPr>
          <w:rFonts w:cs="David"/>
          <w:color w:val="FF0000"/>
          <w:rtl/>
        </w:rPr>
        <w:t xml:space="preserve"> יולי 2017</w:t>
      </w:r>
      <w:r>
        <w:rPr>
          <w:rFonts w:cs="David" w:hint="cs"/>
          <w:color w:val="FF0000"/>
          <w:rtl/>
        </w:rPr>
        <w:t>.</w:t>
      </w:r>
    </w:p>
    <w:p w:rsidR="008F65E7" w:rsidRPr="008F65E7" w:rsidRDefault="008F65E7" w:rsidP="001E56BF">
      <w:pPr>
        <w:bidi/>
        <w:jc w:val="both"/>
        <w:rPr>
          <w:rFonts w:cs="David"/>
          <w:color w:val="FF0000"/>
          <w:rtl/>
        </w:rPr>
      </w:pPr>
    </w:p>
    <w:p w:rsidR="00F966E6" w:rsidRPr="00F966E6" w:rsidRDefault="00F966E6" w:rsidP="001E56BF">
      <w:pPr>
        <w:pStyle w:val="a3"/>
        <w:numPr>
          <w:ilvl w:val="0"/>
          <w:numId w:val="2"/>
        </w:numPr>
        <w:bidi/>
        <w:spacing w:line="360" w:lineRule="auto"/>
        <w:ind w:left="360"/>
        <w:jc w:val="both"/>
        <w:rPr>
          <w:rFonts w:cs="David"/>
        </w:rPr>
      </w:pPr>
      <w:r w:rsidRPr="00F966E6">
        <w:rPr>
          <w:rFonts w:cs="David" w:hint="cs"/>
          <w:rtl/>
        </w:rPr>
        <w:t xml:space="preserve">האם יש ביכולתכם להתחייב כי לא תהיה הארכת התקשרות נוספת? </w:t>
      </w:r>
    </w:p>
    <w:p w:rsidR="00F966E6" w:rsidRPr="00F966E6" w:rsidRDefault="00F966E6" w:rsidP="001E56BF">
      <w:pPr>
        <w:bidi/>
        <w:ind w:left="360"/>
        <w:jc w:val="both"/>
        <w:rPr>
          <w:rFonts w:cs="David"/>
          <w:color w:val="FF0000"/>
        </w:rPr>
      </w:pPr>
      <w:r w:rsidRPr="00F966E6">
        <w:rPr>
          <w:rFonts w:cs="David" w:hint="cs"/>
          <w:color w:val="FF0000"/>
          <w:rtl/>
        </w:rPr>
        <w:t>לא מאמין שניתן להתחייב שלא תהיה בקשה להארכה נוספת</w:t>
      </w:r>
      <w:r>
        <w:rPr>
          <w:rFonts w:cs="David" w:hint="cs"/>
          <w:color w:val="FF0000"/>
          <w:rtl/>
        </w:rPr>
        <w:t>.</w:t>
      </w:r>
      <w:r w:rsidR="00214A95">
        <w:rPr>
          <w:rFonts w:cs="David" w:hint="cs"/>
          <w:color w:val="FF0000"/>
          <w:rtl/>
        </w:rPr>
        <w:t xml:space="preserve"> ישנם משתנים שאין אפשרות</w:t>
      </w:r>
      <w:r w:rsidRPr="00F966E6">
        <w:rPr>
          <w:rFonts w:cs="David" w:hint="cs"/>
          <w:color w:val="FF0000"/>
          <w:rtl/>
        </w:rPr>
        <w:t xml:space="preserve"> לצפות אך יש רצון ומטרה לעמוד בתקופת הארכה שתינתן ע״י וועדת הפטור באוצר שמראש תחשוב לתת ה</w:t>
      </w:r>
      <w:r w:rsidR="00770958">
        <w:rPr>
          <w:rFonts w:cs="David" w:hint="cs"/>
          <w:color w:val="FF0000"/>
          <w:rtl/>
        </w:rPr>
        <w:t>ארכה משמעותית שנוכל לסיים את המ</w:t>
      </w:r>
      <w:r w:rsidR="00214A95">
        <w:rPr>
          <w:rFonts w:cs="David" w:hint="cs"/>
          <w:color w:val="FF0000"/>
          <w:rtl/>
        </w:rPr>
        <w:t>כרז המורכב והקשה.</w:t>
      </w:r>
    </w:p>
    <w:p w:rsidR="00126E94" w:rsidRDefault="001E56BF" w:rsidP="001E56BF">
      <w:pPr>
        <w:spacing w:line="360" w:lineRule="auto"/>
        <w:jc w:val="both"/>
        <w:rPr>
          <w:rFonts w:cs="David"/>
        </w:rPr>
      </w:pPr>
    </w:p>
    <w:p w:rsidR="00F966E6" w:rsidRDefault="00F966E6" w:rsidP="00F966E6">
      <w:pPr>
        <w:bidi/>
        <w:spacing w:line="360" w:lineRule="auto"/>
        <w:jc w:val="both"/>
        <w:rPr>
          <w:rFonts w:cs="David"/>
        </w:rPr>
      </w:pPr>
    </w:p>
    <w:p w:rsidR="00F966E6" w:rsidRPr="00F966E6" w:rsidRDefault="00F966E6" w:rsidP="00F966E6">
      <w:pPr>
        <w:bidi/>
        <w:spacing w:line="360" w:lineRule="auto"/>
        <w:jc w:val="both"/>
        <w:rPr>
          <w:rFonts w:cs="David"/>
          <w:rtl/>
        </w:rPr>
      </w:pPr>
      <w:bookmarkStart w:id="0" w:name="_GoBack"/>
      <w:bookmarkEnd w:id="0"/>
    </w:p>
    <w:sectPr w:rsidR="00F966E6" w:rsidRPr="00F966E6" w:rsidSect="00F9384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9274F7"/>
    <w:multiLevelType w:val="hybridMultilevel"/>
    <w:tmpl w:val="BF70B1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1B43B56"/>
    <w:multiLevelType w:val="hybridMultilevel"/>
    <w:tmpl w:val="D762642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48AF37C2"/>
    <w:multiLevelType w:val="hybridMultilevel"/>
    <w:tmpl w:val="9224F4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66E6"/>
    <w:rsid w:val="0000191B"/>
    <w:rsid w:val="00167806"/>
    <w:rsid w:val="001E56BF"/>
    <w:rsid w:val="00214A95"/>
    <w:rsid w:val="00770958"/>
    <w:rsid w:val="008F65E7"/>
    <w:rsid w:val="00C1699D"/>
    <w:rsid w:val="00CD49C2"/>
    <w:rsid w:val="00F93840"/>
    <w:rsid w:val="00F966E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966E6"/>
    <w:pPr>
      <w:spacing w:after="0" w:line="240" w:lineRule="auto"/>
    </w:pPr>
    <w:rPr>
      <w:rFonts w:ascii="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966E6"/>
    <w:pPr>
      <w:ind w:left="720"/>
      <w:contextualSpacing/>
    </w:pPr>
  </w:style>
  <w:style w:type="character" w:styleId="a4">
    <w:name w:val="annotation reference"/>
    <w:basedOn w:val="a0"/>
    <w:uiPriority w:val="99"/>
    <w:semiHidden/>
    <w:unhideWhenUsed/>
    <w:rsid w:val="00770958"/>
    <w:rPr>
      <w:sz w:val="16"/>
      <w:szCs w:val="16"/>
    </w:rPr>
  </w:style>
  <w:style w:type="paragraph" w:styleId="a5">
    <w:name w:val="annotation text"/>
    <w:basedOn w:val="a"/>
    <w:link w:val="a6"/>
    <w:uiPriority w:val="99"/>
    <w:semiHidden/>
    <w:unhideWhenUsed/>
    <w:rsid w:val="00770958"/>
    <w:rPr>
      <w:sz w:val="20"/>
      <w:szCs w:val="20"/>
    </w:rPr>
  </w:style>
  <w:style w:type="character" w:customStyle="1" w:styleId="a6">
    <w:name w:val="טקסט הערה תו"/>
    <w:basedOn w:val="a0"/>
    <w:link w:val="a5"/>
    <w:uiPriority w:val="99"/>
    <w:semiHidden/>
    <w:rsid w:val="00770958"/>
    <w:rPr>
      <w:rFonts w:ascii="Times New Roman" w:hAnsi="Times New Roman" w:cs="Times New Roman"/>
      <w:sz w:val="20"/>
      <w:szCs w:val="20"/>
    </w:rPr>
  </w:style>
  <w:style w:type="paragraph" w:styleId="a7">
    <w:name w:val="annotation subject"/>
    <w:basedOn w:val="a5"/>
    <w:next w:val="a5"/>
    <w:link w:val="a8"/>
    <w:uiPriority w:val="99"/>
    <w:semiHidden/>
    <w:unhideWhenUsed/>
    <w:rsid w:val="00770958"/>
    <w:rPr>
      <w:b/>
      <w:bCs/>
    </w:rPr>
  </w:style>
  <w:style w:type="character" w:customStyle="1" w:styleId="a8">
    <w:name w:val="נושא הערה תו"/>
    <w:basedOn w:val="a6"/>
    <w:link w:val="a7"/>
    <w:uiPriority w:val="99"/>
    <w:semiHidden/>
    <w:rsid w:val="00770958"/>
    <w:rPr>
      <w:rFonts w:ascii="Times New Roman" w:hAnsi="Times New Roman" w:cs="Times New Roman"/>
      <w:b/>
      <w:bCs/>
      <w:sz w:val="20"/>
      <w:szCs w:val="20"/>
    </w:rPr>
  </w:style>
  <w:style w:type="paragraph" w:styleId="a9">
    <w:name w:val="Balloon Text"/>
    <w:basedOn w:val="a"/>
    <w:link w:val="aa"/>
    <w:uiPriority w:val="99"/>
    <w:semiHidden/>
    <w:unhideWhenUsed/>
    <w:rsid w:val="00770958"/>
    <w:rPr>
      <w:rFonts w:ascii="Tahoma" w:hAnsi="Tahoma" w:cs="Tahoma"/>
      <w:sz w:val="16"/>
      <w:szCs w:val="16"/>
    </w:rPr>
  </w:style>
  <w:style w:type="character" w:customStyle="1" w:styleId="aa">
    <w:name w:val="טקסט בלונים תו"/>
    <w:basedOn w:val="a0"/>
    <w:link w:val="a9"/>
    <w:uiPriority w:val="99"/>
    <w:semiHidden/>
    <w:rsid w:val="0077095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966E6"/>
    <w:pPr>
      <w:spacing w:after="0" w:line="240" w:lineRule="auto"/>
    </w:pPr>
    <w:rPr>
      <w:rFonts w:ascii="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966E6"/>
    <w:pPr>
      <w:ind w:left="720"/>
      <w:contextualSpacing/>
    </w:pPr>
  </w:style>
  <w:style w:type="character" w:styleId="a4">
    <w:name w:val="annotation reference"/>
    <w:basedOn w:val="a0"/>
    <w:uiPriority w:val="99"/>
    <w:semiHidden/>
    <w:unhideWhenUsed/>
    <w:rsid w:val="00770958"/>
    <w:rPr>
      <w:sz w:val="16"/>
      <w:szCs w:val="16"/>
    </w:rPr>
  </w:style>
  <w:style w:type="paragraph" w:styleId="a5">
    <w:name w:val="annotation text"/>
    <w:basedOn w:val="a"/>
    <w:link w:val="a6"/>
    <w:uiPriority w:val="99"/>
    <w:semiHidden/>
    <w:unhideWhenUsed/>
    <w:rsid w:val="00770958"/>
    <w:rPr>
      <w:sz w:val="20"/>
      <w:szCs w:val="20"/>
    </w:rPr>
  </w:style>
  <w:style w:type="character" w:customStyle="1" w:styleId="a6">
    <w:name w:val="טקסט הערה תו"/>
    <w:basedOn w:val="a0"/>
    <w:link w:val="a5"/>
    <w:uiPriority w:val="99"/>
    <w:semiHidden/>
    <w:rsid w:val="00770958"/>
    <w:rPr>
      <w:rFonts w:ascii="Times New Roman" w:hAnsi="Times New Roman" w:cs="Times New Roman"/>
      <w:sz w:val="20"/>
      <w:szCs w:val="20"/>
    </w:rPr>
  </w:style>
  <w:style w:type="paragraph" w:styleId="a7">
    <w:name w:val="annotation subject"/>
    <w:basedOn w:val="a5"/>
    <w:next w:val="a5"/>
    <w:link w:val="a8"/>
    <w:uiPriority w:val="99"/>
    <w:semiHidden/>
    <w:unhideWhenUsed/>
    <w:rsid w:val="00770958"/>
    <w:rPr>
      <w:b/>
      <w:bCs/>
    </w:rPr>
  </w:style>
  <w:style w:type="character" w:customStyle="1" w:styleId="a8">
    <w:name w:val="נושא הערה תו"/>
    <w:basedOn w:val="a6"/>
    <w:link w:val="a7"/>
    <w:uiPriority w:val="99"/>
    <w:semiHidden/>
    <w:rsid w:val="00770958"/>
    <w:rPr>
      <w:rFonts w:ascii="Times New Roman" w:hAnsi="Times New Roman" w:cs="Times New Roman"/>
      <w:b/>
      <w:bCs/>
      <w:sz w:val="20"/>
      <w:szCs w:val="20"/>
    </w:rPr>
  </w:style>
  <w:style w:type="paragraph" w:styleId="a9">
    <w:name w:val="Balloon Text"/>
    <w:basedOn w:val="a"/>
    <w:link w:val="aa"/>
    <w:uiPriority w:val="99"/>
    <w:semiHidden/>
    <w:unhideWhenUsed/>
    <w:rsid w:val="00770958"/>
    <w:rPr>
      <w:rFonts w:ascii="Tahoma" w:hAnsi="Tahoma" w:cs="Tahoma"/>
      <w:sz w:val="16"/>
      <w:szCs w:val="16"/>
    </w:rPr>
  </w:style>
  <w:style w:type="character" w:customStyle="1" w:styleId="aa">
    <w:name w:val="טקסט בלונים תו"/>
    <w:basedOn w:val="a0"/>
    <w:link w:val="a9"/>
    <w:uiPriority w:val="99"/>
    <w:semiHidden/>
    <w:rsid w:val="0077095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0625497">
      <w:bodyDiv w:val="1"/>
      <w:marLeft w:val="0"/>
      <w:marRight w:val="0"/>
      <w:marTop w:val="0"/>
      <w:marBottom w:val="0"/>
      <w:divBdr>
        <w:top w:val="none" w:sz="0" w:space="0" w:color="auto"/>
        <w:left w:val="none" w:sz="0" w:space="0" w:color="auto"/>
        <w:bottom w:val="none" w:sz="0" w:space="0" w:color="auto"/>
        <w:right w:val="none" w:sz="0" w:space="0" w:color="auto"/>
      </w:divBdr>
    </w:div>
    <w:div w:id="392586831">
      <w:bodyDiv w:val="1"/>
      <w:marLeft w:val="0"/>
      <w:marRight w:val="0"/>
      <w:marTop w:val="0"/>
      <w:marBottom w:val="0"/>
      <w:divBdr>
        <w:top w:val="none" w:sz="0" w:space="0" w:color="auto"/>
        <w:left w:val="none" w:sz="0" w:space="0" w:color="auto"/>
        <w:bottom w:val="none" w:sz="0" w:space="0" w:color="auto"/>
        <w:right w:val="none" w:sz="0" w:space="0" w:color="auto"/>
      </w:divBdr>
    </w:div>
    <w:div w:id="699748815">
      <w:bodyDiv w:val="1"/>
      <w:marLeft w:val="0"/>
      <w:marRight w:val="0"/>
      <w:marTop w:val="0"/>
      <w:marBottom w:val="0"/>
      <w:divBdr>
        <w:top w:val="none" w:sz="0" w:space="0" w:color="auto"/>
        <w:left w:val="none" w:sz="0" w:space="0" w:color="auto"/>
        <w:bottom w:val="none" w:sz="0" w:space="0" w:color="auto"/>
        <w:right w:val="none" w:sz="0" w:space="0" w:color="auto"/>
      </w:divBdr>
    </w:div>
    <w:div w:id="15066276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200</Words>
  <Characters>1001</Characters>
  <Application>Microsoft Office Word</Application>
  <DocSecurity>0</DocSecurity>
  <Lines>8</Lines>
  <Paragraphs>2</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1199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אוולין עג'מי</dc:creator>
  <cp:lastModifiedBy>מעין אוחיון</cp:lastModifiedBy>
  <cp:revision>2</cp:revision>
  <dcterms:created xsi:type="dcterms:W3CDTF">2016-06-26T05:23:00Z</dcterms:created>
  <dcterms:modified xsi:type="dcterms:W3CDTF">2016-06-26T05:23:00Z</dcterms:modified>
</cp:coreProperties>
</file>